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E13A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мероприятий</w:t>
      </w:r>
    </w:p>
    <w:p w14:paraId="56C4DB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 улучшению качества работы,</w:t>
      </w:r>
    </w:p>
    <w:p w14:paraId="2A2EF3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 результатам независимой оценки качества </w:t>
      </w:r>
    </w:p>
    <w:p w14:paraId="474FD1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деятельности Муниципального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бюджет</w:t>
      </w:r>
      <w:r>
        <w:rPr>
          <w:rFonts w:ascii="Times New Roman" w:hAnsi="Times New Roman" w:cs="Times New Roman"/>
          <w:b/>
          <w:bCs/>
          <w:sz w:val="24"/>
          <w:szCs w:val="24"/>
        </w:rPr>
        <w:t>ного учреждения</w:t>
      </w:r>
    </w:p>
    <w:p w14:paraId="118018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Культурно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-досуговый комплекс</w:t>
      </w:r>
    </w:p>
    <w:p w14:paraId="7C4848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Новописцовского городского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E98ED2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3"/>
        <w:tblW w:w="10744" w:type="dxa"/>
        <w:tblInd w:w="-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"/>
        <w:gridCol w:w="12"/>
        <w:gridCol w:w="17"/>
        <w:gridCol w:w="20"/>
        <w:gridCol w:w="2663"/>
        <w:gridCol w:w="1701"/>
        <w:gridCol w:w="1559"/>
        <w:gridCol w:w="1418"/>
        <w:gridCol w:w="1455"/>
        <w:gridCol w:w="1663"/>
      </w:tblGrid>
      <w:tr w14:paraId="5EF3D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36" w:type="dxa"/>
          </w:tcPr>
          <w:p w14:paraId="2A5EFE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2" w:type="dxa"/>
            <w:gridSpan w:val="4"/>
          </w:tcPr>
          <w:p w14:paraId="56B1B0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701" w:type="dxa"/>
          </w:tcPr>
          <w:p w14:paraId="44311D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Основание реализации</w:t>
            </w:r>
          </w:p>
        </w:tc>
        <w:tc>
          <w:tcPr>
            <w:tcW w:w="1559" w:type="dxa"/>
          </w:tcPr>
          <w:p w14:paraId="0DB1BB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реализации</w:t>
            </w:r>
          </w:p>
        </w:tc>
        <w:tc>
          <w:tcPr>
            <w:tcW w:w="1418" w:type="dxa"/>
          </w:tcPr>
          <w:p w14:paraId="4C4CF3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Ответственный </w:t>
            </w:r>
          </w:p>
        </w:tc>
        <w:tc>
          <w:tcPr>
            <w:tcW w:w="1455" w:type="dxa"/>
          </w:tcPr>
          <w:p w14:paraId="4865B3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Результат </w:t>
            </w:r>
          </w:p>
        </w:tc>
        <w:tc>
          <w:tcPr>
            <w:tcW w:w="1663" w:type="dxa"/>
          </w:tcPr>
          <w:p w14:paraId="1F9B71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Р</w:t>
            </w:r>
            <w:r>
              <w:rPr>
                <w:rFonts w:ascii="Times New Roman" w:hAnsi="Times New Roman" w:cs="Times New Roman"/>
                <w:b/>
              </w:rPr>
              <w:t>езультат выполнения мероприятия</w:t>
            </w:r>
          </w:p>
        </w:tc>
      </w:tr>
      <w:tr w14:paraId="11E37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744" w:type="dxa"/>
            <w:gridSpan w:val="10"/>
          </w:tcPr>
          <w:p w14:paraId="6AC43E88">
            <w:pPr>
              <w:pStyle w:val="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Открытость и доступность информации об учреждении культуры</w:t>
            </w:r>
          </w:p>
        </w:tc>
      </w:tr>
      <w:tr w14:paraId="63AC5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65" w:type="dxa"/>
            <w:gridSpan w:val="3"/>
          </w:tcPr>
          <w:p w14:paraId="4480B0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3" w:type="dxa"/>
            <w:gridSpan w:val="2"/>
          </w:tcPr>
          <w:p w14:paraId="1395AFF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Разместить/дополнить информацию о планируемых мероприятиях на сайте учреждения</w:t>
            </w:r>
          </w:p>
        </w:tc>
        <w:tc>
          <w:tcPr>
            <w:tcW w:w="1701" w:type="dxa"/>
          </w:tcPr>
          <w:p w14:paraId="4F68A54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Информационная открытость (наполнение сайта учреждения)</w:t>
            </w:r>
          </w:p>
        </w:tc>
        <w:tc>
          <w:tcPr>
            <w:tcW w:w="1559" w:type="dxa"/>
          </w:tcPr>
          <w:p w14:paraId="5334E8D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остоянно</w:t>
            </w:r>
          </w:p>
        </w:tc>
        <w:tc>
          <w:tcPr>
            <w:tcW w:w="1418" w:type="dxa"/>
          </w:tcPr>
          <w:p w14:paraId="56E5FE7E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Ответственный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за размещение информации на сайте учреждения</w:t>
            </w:r>
          </w:p>
        </w:tc>
        <w:tc>
          <w:tcPr>
            <w:tcW w:w="1455" w:type="dxa"/>
          </w:tcPr>
          <w:p w14:paraId="1B54C8E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Информированность получателей услуг</w:t>
            </w:r>
          </w:p>
        </w:tc>
        <w:tc>
          <w:tcPr>
            <w:tcW w:w="1663" w:type="dxa"/>
          </w:tcPr>
          <w:p w14:paraId="59F8F6A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независимой оценки </w:t>
            </w:r>
          </w:p>
        </w:tc>
      </w:tr>
      <w:tr w14:paraId="4D5BD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744" w:type="dxa"/>
            <w:gridSpan w:val="10"/>
          </w:tcPr>
          <w:p w14:paraId="789ABFEC">
            <w:pPr>
              <w:pStyle w:val="5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Комфортность условий предоставления услуг и доступность их получения</w:t>
            </w:r>
          </w:p>
        </w:tc>
      </w:tr>
      <w:tr w14:paraId="521D1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65" w:type="dxa"/>
            <w:gridSpan w:val="3"/>
          </w:tcPr>
          <w:p w14:paraId="53163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3" w:type="dxa"/>
            <w:gridSpan w:val="2"/>
          </w:tcPr>
          <w:p w14:paraId="23D7D4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Мероприятия, направленные на улучшение уровня комфортности пребывания в учреждении культуры </w:t>
            </w:r>
          </w:p>
        </w:tc>
        <w:tc>
          <w:tcPr>
            <w:tcW w:w="1701" w:type="dxa"/>
          </w:tcPr>
          <w:p w14:paraId="4849AC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комфортных условий получения услуг, в том числе для граждан с ограниченными возможностями здоровья</w:t>
            </w:r>
          </w:p>
        </w:tc>
        <w:tc>
          <w:tcPr>
            <w:tcW w:w="1559" w:type="dxa"/>
          </w:tcPr>
          <w:p w14:paraId="39BAF84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остоянно</w:t>
            </w:r>
          </w:p>
        </w:tc>
        <w:tc>
          <w:tcPr>
            <w:tcW w:w="1418" w:type="dxa"/>
          </w:tcPr>
          <w:p w14:paraId="2E577FB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455" w:type="dxa"/>
          </w:tcPr>
          <w:p w14:paraId="5FF0A94B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Комфортное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пребывание в учреждении</w:t>
            </w:r>
          </w:p>
        </w:tc>
        <w:tc>
          <w:tcPr>
            <w:tcW w:w="1663" w:type="dxa"/>
          </w:tcPr>
          <w:p w14:paraId="0E3C1C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независимой оценки </w:t>
            </w:r>
          </w:p>
        </w:tc>
      </w:tr>
      <w:tr w14:paraId="34F35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5" w:type="dxa"/>
            <w:gridSpan w:val="3"/>
          </w:tcPr>
          <w:p w14:paraId="544110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3" w:type="dxa"/>
            <w:gridSpan w:val="2"/>
          </w:tcPr>
          <w:p w14:paraId="0A7E5A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Удобство пользования электронными сервисами, предоставляемыми учреждением посетителям (в том числе и с помощью мобильных устройств)</w:t>
            </w:r>
          </w:p>
        </w:tc>
        <w:tc>
          <w:tcPr>
            <w:tcW w:w="1701" w:type="dxa"/>
          </w:tcPr>
          <w:p w14:paraId="75EB6A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нформационная открытость</w:t>
            </w:r>
          </w:p>
        </w:tc>
        <w:tc>
          <w:tcPr>
            <w:tcW w:w="1559" w:type="dxa"/>
          </w:tcPr>
          <w:p w14:paraId="47F736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остоянно</w:t>
            </w:r>
          </w:p>
        </w:tc>
        <w:tc>
          <w:tcPr>
            <w:tcW w:w="1418" w:type="dxa"/>
          </w:tcPr>
          <w:p w14:paraId="3C6ED42C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Ответственное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лицо</w:t>
            </w:r>
          </w:p>
        </w:tc>
        <w:tc>
          <w:tcPr>
            <w:tcW w:w="1455" w:type="dxa"/>
          </w:tcPr>
          <w:p w14:paraId="7C7F155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нформированность получателей услуг. Анкетирование получателей услуг</w:t>
            </w:r>
          </w:p>
        </w:tc>
        <w:tc>
          <w:tcPr>
            <w:tcW w:w="1663" w:type="dxa"/>
          </w:tcPr>
          <w:p w14:paraId="63FCD0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независимой оценки </w:t>
            </w:r>
          </w:p>
        </w:tc>
      </w:tr>
      <w:tr w14:paraId="436BE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744" w:type="dxa"/>
            <w:gridSpan w:val="10"/>
          </w:tcPr>
          <w:p w14:paraId="08FF9FD4">
            <w:pPr>
              <w:pStyle w:val="5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Время ожидания предоставления услуг</w:t>
            </w:r>
          </w:p>
        </w:tc>
      </w:tr>
      <w:tr w14:paraId="506E4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36" w:type="dxa"/>
          </w:tcPr>
          <w:p w14:paraId="724F2A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2" w:type="dxa"/>
            <w:gridSpan w:val="4"/>
          </w:tcPr>
          <w:p w14:paraId="03ACC466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701" w:type="dxa"/>
          </w:tcPr>
          <w:p w14:paraId="5A5CC115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</w:tcPr>
          <w:p w14:paraId="5212664D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418" w:type="dxa"/>
          </w:tcPr>
          <w:p w14:paraId="2ED6CC41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455" w:type="dxa"/>
          </w:tcPr>
          <w:p w14:paraId="35FF62C2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663" w:type="dxa"/>
          </w:tcPr>
          <w:p w14:paraId="496AEA2E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</w:tr>
      <w:tr w14:paraId="5787E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744" w:type="dxa"/>
            <w:gridSpan w:val="10"/>
          </w:tcPr>
          <w:p w14:paraId="30A915E9">
            <w:pPr>
              <w:pStyle w:val="5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Доброжелательность, вежливость, компетентность работников учреждения культуры</w:t>
            </w:r>
          </w:p>
        </w:tc>
      </w:tr>
      <w:tr w14:paraId="4D238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36" w:type="dxa"/>
          </w:tcPr>
          <w:p w14:paraId="23E821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2" w:type="dxa"/>
            <w:gridSpan w:val="4"/>
          </w:tcPr>
          <w:p w14:paraId="4F0DD223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701" w:type="dxa"/>
          </w:tcPr>
          <w:p w14:paraId="4CE02592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</w:tcPr>
          <w:p w14:paraId="0130993E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418" w:type="dxa"/>
          </w:tcPr>
          <w:p w14:paraId="3F15AAB2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455" w:type="dxa"/>
          </w:tcPr>
          <w:p w14:paraId="08F59308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663" w:type="dxa"/>
          </w:tcPr>
          <w:p w14:paraId="69D39761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</w:tr>
      <w:tr w14:paraId="5B5E1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744" w:type="dxa"/>
            <w:gridSpan w:val="10"/>
          </w:tcPr>
          <w:p w14:paraId="6E3D2BC0">
            <w:pPr>
              <w:pStyle w:val="5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Удовлетворенность качеством оказания услуг</w:t>
            </w:r>
          </w:p>
        </w:tc>
      </w:tr>
      <w:tr w14:paraId="25590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48" w:type="dxa"/>
            <w:gridSpan w:val="2"/>
          </w:tcPr>
          <w:p w14:paraId="445CA6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gridSpan w:val="3"/>
          </w:tcPr>
          <w:p w14:paraId="2BF350D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ровень удовлетворённости качеством оказания услуг организации культуры в целом</w:t>
            </w:r>
          </w:p>
        </w:tc>
        <w:tc>
          <w:tcPr>
            <w:tcW w:w="1701" w:type="dxa"/>
          </w:tcPr>
          <w:p w14:paraId="0051FB4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ачество и разнообразие проводимых мероприятий</w:t>
            </w:r>
          </w:p>
        </w:tc>
        <w:tc>
          <w:tcPr>
            <w:tcW w:w="1559" w:type="dxa"/>
          </w:tcPr>
          <w:p w14:paraId="2A27F3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остоянно</w:t>
            </w:r>
          </w:p>
        </w:tc>
        <w:tc>
          <w:tcPr>
            <w:tcW w:w="1418" w:type="dxa"/>
          </w:tcPr>
          <w:p w14:paraId="459C1559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Художественный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руководитель</w:t>
            </w:r>
          </w:p>
        </w:tc>
        <w:tc>
          <w:tcPr>
            <w:tcW w:w="1455" w:type="dxa"/>
          </w:tcPr>
          <w:p w14:paraId="0A64301A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роведение мероприятий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, улучшение качества</w:t>
            </w:r>
          </w:p>
        </w:tc>
        <w:tc>
          <w:tcPr>
            <w:tcW w:w="1663" w:type="dxa"/>
          </w:tcPr>
          <w:p w14:paraId="7797EFA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независимой оценки </w:t>
            </w:r>
          </w:p>
        </w:tc>
      </w:tr>
      <w:tr w14:paraId="18C8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744" w:type="dxa"/>
            <w:gridSpan w:val="10"/>
          </w:tcPr>
          <w:p w14:paraId="55A48562">
            <w:pPr>
              <w:pStyle w:val="5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Доступность учреждения для групп населения с ограниченными возможностями здоровья</w:t>
            </w:r>
          </w:p>
        </w:tc>
      </w:tr>
      <w:tr w14:paraId="701E8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285" w:type="dxa"/>
            <w:gridSpan w:val="4"/>
            <w:tcBorders>
              <w:bottom w:val="single" w:color="auto" w:sz="4" w:space="0"/>
            </w:tcBorders>
          </w:tcPr>
          <w:p w14:paraId="16A4D4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3" w:type="dxa"/>
            <w:tcBorders>
              <w:bottom w:val="single" w:color="auto" w:sz="4" w:space="0"/>
            </w:tcBorders>
          </w:tcPr>
          <w:p w14:paraId="5C0116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оступность учреждения для групп населения с ограниченными возможностями здоровья</w:t>
            </w:r>
          </w:p>
        </w:tc>
        <w:tc>
          <w:tcPr>
            <w:tcW w:w="1701" w:type="dxa"/>
            <w:tcBorders>
              <w:bottom w:val="single" w:color="auto" w:sz="4" w:space="0"/>
            </w:tcBorders>
          </w:tcPr>
          <w:p w14:paraId="6746E6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аличие доступных условий для получения услуг для граждан с ограниченными возможностями здоровья</w:t>
            </w:r>
          </w:p>
        </w:tc>
        <w:tc>
          <w:tcPr>
            <w:tcW w:w="1559" w:type="dxa"/>
            <w:tcBorders>
              <w:bottom w:val="single" w:color="auto" w:sz="4" w:space="0"/>
            </w:tcBorders>
          </w:tcPr>
          <w:p w14:paraId="474A7253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Постоянно</w:t>
            </w:r>
            <w:bookmarkStart w:id="0" w:name="_GoBack"/>
            <w:bookmarkEnd w:id="0"/>
          </w:p>
        </w:tc>
        <w:tc>
          <w:tcPr>
            <w:tcW w:w="1418" w:type="dxa"/>
            <w:tcBorders>
              <w:bottom w:val="single" w:color="auto" w:sz="4" w:space="0"/>
            </w:tcBorders>
          </w:tcPr>
          <w:p w14:paraId="6D196B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455" w:type="dxa"/>
            <w:tcBorders>
              <w:bottom w:val="single" w:color="auto" w:sz="4" w:space="0"/>
            </w:tcBorders>
          </w:tcPr>
          <w:p w14:paraId="36E1908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над созданием инфраструктуры для граждан с ограниченными возможностями здоровья</w:t>
            </w:r>
          </w:p>
        </w:tc>
        <w:tc>
          <w:tcPr>
            <w:tcW w:w="1663" w:type="dxa"/>
            <w:tcBorders>
              <w:bottom w:val="single" w:color="auto" w:sz="4" w:space="0"/>
            </w:tcBorders>
          </w:tcPr>
          <w:p w14:paraId="5B9A445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независимой оценки</w:t>
            </w:r>
          </w:p>
        </w:tc>
      </w:tr>
    </w:tbl>
    <w:p w14:paraId="4F0CD2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88C623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567" w:bottom="1134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5771B1"/>
    <w:multiLevelType w:val="multilevel"/>
    <w:tmpl w:val="3D5771B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D39AD"/>
    <w:rsid w:val="00046207"/>
    <w:rsid w:val="000675A1"/>
    <w:rsid w:val="00176CE1"/>
    <w:rsid w:val="00205789"/>
    <w:rsid w:val="0026475D"/>
    <w:rsid w:val="00306C03"/>
    <w:rsid w:val="00380E93"/>
    <w:rsid w:val="004B1FCF"/>
    <w:rsid w:val="00540971"/>
    <w:rsid w:val="005D39AD"/>
    <w:rsid w:val="005D5D31"/>
    <w:rsid w:val="0063235A"/>
    <w:rsid w:val="006C6936"/>
    <w:rsid w:val="00705646"/>
    <w:rsid w:val="007D60CE"/>
    <w:rsid w:val="007F4FAB"/>
    <w:rsid w:val="008254D4"/>
    <w:rsid w:val="00851AE4"/>
    <w:rsid w:val="009635F0"/>
    <w:rsid w:val="00A36E1A"/>
    <w:rsid w:val="00A9099C"/>
    <w:rsid w:val="00B73166"/>
    <w:rsid w:val="00BC4615"/>
    <w:rsid w:val="00C80ED6"/>
    <w:rsid w:val="00CD2BCE"/>
    <w:rsid w:val="00CE2B25"/>
    <w:rsid w:val="00CF3DF6"/>
    <w:rsid w:val="00D62C2B"/>
    <w:rsid w:val="00D87B8D"/>
    <w:rsid w:val="00F9072E"/>
    <w:rsid w:val="00FC5D91"/>
    <w:rsid w:val="21CB71E3"/>
    <w:rsid w:val="4D39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20C37-A0D2-45D0-A384-2E10DCC518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1088</Words>
  <Characters>6205</Characters>
  <Lines>51</Lines>
  <Paragraphs>14</Paragraphs>
  <TotalTime>224</TotalTime>
  <ScaleCrop>false</ScaleCrop>
  <LinksUpToDate>false</LinksUpToDate>
  <CharactersWithSpaces>7279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2017-05-15T05:06:00Z</dcterms:created>
  <dc:creator>User</dc:creator>
  <cp:lastModifiedBy>КДК Директор</cp:lastModifiedBy>
  <cp:lastPrinted>2017-05-16T05:39:00Z</cp:lastPrinted>
  <dcterms:modified xsi:type="dcterms:W3CDTF">2025-11-07T08:12:38Z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1DA708C1245D43D5AD737752C8FCC75E_12</vt:lpwstr>
  </property>
</Properties>
</file>